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5D" w:rsidRDefault="00C465F9">
      <w:pPr>
        <w:rPr>
          <w:b/>
          <w:sz w:val="40"/>
          <w:szCs w:val="40"/>
          <w:u w:val="single"/>
        </w:rPr>
      </w:pPr>
      <w:r>
        <w:rPr>
          <w:b/>
          <w:sz w:val="40"/>
          <w:szCs w:val="40"/>
          <w:u w:val="single"/>
        </w:rPr>
        <w:t>SCIENCE</w:t>
      </w:r>
      <w:r w:rsidR="007C7632" w:rsidRPr="007C7632">
        <w:rPr>
          <w:b/>
          <w:sz w:val="40"/>
          <w:szCs w:val="40"/>
          <w:u w:val="single"/>
        </w:rPr>
        <w:t xml:space="preserve"> SKILLS PROGRESSION- AGE RELATED EXPECTATIONS</w:t>
      </w:r>
    </w:p>
    <w:tbl>
      <w:tblPr>
        <w:tblStyle w:val="TableGrid"/>
        <w:tblpPr w:leftFromText="180" w:rightFromText="180" w:vertAnchor="text" w:horzAnchor="margin" w:tblpY="249"/>
        <w:tblW w:w="13948" w:type="dxa"/>
        <w:tblLook w:val="04A0" w:firstRow="1" w:lastRow="0" w:firstColumn="1" w:lastColumn="0" w:noHBand="0" w:noVBand="1"/>
      </w:tblPr>
      <w:tblGrid>
        <w:gridCol w:w="2405"/>
        <w:gridCol w:w="1559"/>
        <w:gridCol w:w="4684"/>
        <w:gridCol w:w="5300"/>
      </w:tblGrid>
      <w:tr w:rsidR="00C465F9" w:rsidTr="000055E7">
        <w:trPr>
          <w:trHeight w:val="364"/>
        </w:trPr>
        <w:tc>
          <w:tcPr>
            <w:tcW w:w="2405" w:type="dxa"/>
          </w:tcPr>
          <w:p w:rsidR="00C465F9" w:rsidRPr="00C465F9" w:rsidRDefault="00C465F9" w:rsidP="007C7632">
            <w:pPr>
              <w:rPr>
                <w:b/>
                <w:sz w:val="28"/>
                <w:szCs w:val="28"/>
              </w:rPr>
            </w:pPr>
            <w:r w:rsidRPr="00C465F9">
              <w:rPr>
                <w:b/>
                <w:sz w:val="28"/>
                <w:szCs w:val="28"/>
              </w:rPr>
              <w:t>Early Learning Goal</w:t>
            </w:r>
          </w:p>
        </w:tc>
        <w:tc>
          <w:tcPr>
            <w:tcW w:w="1559" w:type="dxa"/>
          </w:tcPr>
          <w:p w:rsidR="00C465F9" w:rsidRPr="007C7632" w:rsidRDefault="00C465F9" w:rsidP="007C7632">
            <w:pPr>
              <w:rPr>
                <w:b/>
                <w:sz w:val="32"/>
                <w:szCs w:val="32"/>
              </w:rPr>
            </w:pPr>
          </w:p>
        </w:tc>
        <w:tc>
          <w:tcPr>
            <w:tcW w:w="4684" w:type="dxa"/>
          </w:tcPr>
          <w:p w:rsidR="00C465F9" w:rsidRPr="00C465F9" w:rsidRDefault="00C465F9" w:rsidP="007C7632">
            <w:pPr>
              <w:rPr>
                <w:b/>
                <w:sz w:val="28"/>
                <w:szCs w:val="28"/>
              </w:rPr>
            </w:pPr>
            <w:r w:rsidRPr="00C465F9">
              <w:rPr>
                <w:b/>
                <w:sz w:val="28"/>
                <w:szCs w:val="28"/>
              </w:rPr>
              <w:t>By the end of year 1 pupils are able to:</w:t>
            </w:r>
          </w:p>
        </w:tc>
        <w:tc>
          <w:tcPr>
            <w:tcW w:w="5300" w:type="dxa"/>
          </w:tcPr>
          <w:p w:rsidR="00C465F9" w:rsidRPr="00C465F9" w:rsidRDefault="00C465F9" w:rsidP="007C7632">
            <w:pPr>
              <w:rPr>
                <w:sz w:val="28"/>
                <w:szCs w:val="28"/>
              </w:rPr>
            </w:pPr>
            <w:r w:rsidRPr="00C465F9">
              <w:rPr>
                <w:b/>
                <w:sz w:val="28"/>
                <w:szCs w:val="28"/>
              </w:rPr>
              <w:t>By the end of year 2 pupils are able to:</w:t>
            </w:r>
          </w:p>
        </w:tc>
      </w:tr>
      <w:tr w:rsidR="000055E7" w:rsidTr="000055E7">
        <w:trPr>
          <w:cantSplit/>
          <w:trHeight w:val="1134"/>
        </w:trPr>
        <w:tc>
          <w:tcPr>
            <w:tcW w:w="2405" w:type="dxa"/>
            <w:vMerge w:val="restart"/>
          </w:tcPr>
          <w:p w:rsidR="00C465F9" w:rsidRPr="007C7632" w:rsidRDefault="00C465F9" w:rsidP="007C7632">
            <w:pPr>
              <w:rPr>
                <w:b/>
                <w:sz w:val="24"/>
                <w:szCs w:val="24"/>
                <w:u w:val="single"/>
              </w:rPr>
            </w:pPr>
            <w:r w:rsidRPr="007C7632">
              <w:rPr>
                <w:b/>
                <w:sz w:val="24"/>
                <w:szCs w:val="24"/>
                <w:u w:val="single"/>
              </w:rPr>
              <w:t>Un</w:t>
            </w:r>
            <w:r>
              <w:rPr>
                <w:b/>
                <w:sz w:val="24"/>
                <w:szCs w:val="24"/>
                <w:u w:val="single"/>
              </w:rPr>
              <w:t xml:space="preserve">derstanding the world: </w:t>
            </w:r>
          </w:p>
          <w:p w:rsidR="00C465F9" w:rsidRPr="007C7632" w:rsidRDefault="00C465F9" w:rsidP="007C7632">
            <w:pPr>
              <w:rPr>
                <w:b/>
                <w:sz w:val="24"/>
                <w:szCs w:val="24"/>
                <w:u w:val="single"/>
              </w:rPr>
            </w:pPr>
          </w:p>
          <w:p w:rsidR="00C465F9" w:rsidRDefault="00C465F9" w:rsidP="00572915">
            <w:pPr>
              <w:rPr>
                <w:sz w:val="24"/>
                <w:szCs w:val="24"/>
              </w:rPr>
            </w:pPr>
            <w:r w:rsidRPr="007C7632">
              <w:rPr>
                <w:sz w:val="24"/>
                <w:szCs w:val="24"/>
              </w:rPr>
              <w:t>Children know about similarities</w:t>
            </w:r>
            <w:r>
              <w:rPr>
                <w:sz w:val="24"/>
                <w:szCs w:val="24"/>
              </w:rPr>
              <w:t xml:space="preserve"> and differences in relation to everyday processes. </w:t>
            </w:r>
            <w:r w:rsidRPr="007C7632">
              <w:rPr>
                <w:sz w:val="24"/>
                <w:szCs w:val="24"/>
              </w:rPr>
              <w:t>They talk about the features of their own immediate environment and how environments might vary from one another.</w:t>
            </w:r>
          </w:p>
          <w:p w:rsidR="00C465F9" w:rsidRPr="007C7632" w:rsidRDefault="00C465F9" w:rsidP="00572915">
            <w:pPr>
              <w:rPr>
                <w:sz w:val="24"/>
                <w:szCs w:val="24"/>
              </w:rPr>
            </w:pPr>
            <w:r>
              <w:rPr>
                <w:noProof/>
                <w:sz w:val="24"/>
                <w:szCs w:val="24"/>
                <w:lang w:eastAsia="en-GB"/>
              </w:rPr>
              <w:drawing>
                <wp:anchor distT="0" distB="0" distL="114300" distR="114300" simplePos="0" relativeHeight="251660288" behindDoc="1" locked="0" layoutInCell="1" allowOverlap="1" wp14:anchorId="12459EC3" wp14:editId="13E84954">
                  <wp:simplePos x="0" y="0"/>
                  <wp:positionH relativeFrom="column">
                    <wp:posOffset>170815</wp:posOffset>
                  </wp:positionH>
                  <wp:positionV relativeFrom="paragraph">
                    <wp:posOffset>220345</wp:posOffset>
                  </wp:positionV>
                  <wp:extent cx="1131570" cy="1459865"/>
                  <wp:effectExtent l="0" t="0" r="0" b="0"/>
                  <wp:wrapTight wrapText="bothSides">
                    <wp:wrapPolygon edited="0">
                      <wp:start x="0" y="0"/>
                      <wp:lineTo x="0" y="15221"/>
                      <wp:lineTo x="364" y="18039"/>
                      <wp:lineTo x="2909" y="20576"/>
                      <wp:lineTo x="3273" y="21140"/>
                      <wp:lineTo x="17455" y="21140"/>
                      <wp:lineTo x="17818" y="20576"/>
                      <wp:lineTo x="20364" y="18039"/>
                      <wp:lineTo x="21091" y="16912"/>
                      <wp:lineTo x="210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570" cy="145986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textDirection w:val="btLr"/>
          </w:tcPr>
          <w:p w:rsidR="00C465F9" w:rsidRPr="00C465F9" w:rsidRDefault="00C465F9" w:rsidP="00C465F9">
            <w:pPr>
              <w:ind w:left="113" w:right="113"/>
              <w:jc w:val="center"/>
              <w:rPr>
                <w:b/>
                <w:sz w:val="28"/>
                <w:szCs w:val="28"/>
              </w:rPr>
            </w:pPr>
            <w:r w:rsidRPr="00C465F9">
              <w:rPr>
                <w:b/>
                <w:sz w:val="28"/>
                <w:szCs w:val="28"/>
              </w:rPr>
              <w:t>Working scientifically</w:t>
            </w:r>
          </w:p>
        </w:tc>
        <w:tc>
          <w:tcPr>
            <w:tcW w:w="4684" w:type="dxa"/>
          </w:tcPr>
          <w:p w:rsidR="00C465F9" w:rsidRPr="008042B8"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Ask simple questions and recognise that they can be answered in different ways.</w:t>
            </w:r>
          </w:p>
          <w:p w:rsidR="00C465F9" w:rsidRPr="008042B8"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Use simple equipment to observe closely.</w:t>
            </w:r>
          </w:p>
          <w:p w:rsidR="00C465F9" w:rsidRPr="008042B8"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Perform simple tests</w:t>
            </w:r>
            <w:r>
              <w:rPr>
                <w:rFonts w:ascii="Century Gothic" w:hAnsi="Century Gothic"/>
                <w:bCs/>
                <w:sz w:val="20"/>
                <w:szCs w:val="20"/>
              </w:rPr>
              <w:t>.</w:t>
            </w:r>
          </w:p>
          <w:p w:rsidR="00C465F9" w:rsidRPr="008042B8"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Identify and classify</w:t>
            </w:r>
            <w:r>
              <w:rPr>
                <w:rFonts w:ascii="Century Gothic" w:hAnsi="Century Gothic"/>
                <w:bCs/>
                <w:sz w:val="20"/>
                <w:szCs w:val="20"/>
              </w:rPr>
              <w:t>.</w:t>
            </w:r>
          </w:p>
          <w:p w:rsidR="00C465F9"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Use his/her observations and ideas to suggest answers to quest</w:t>
            </w:r>
            <w:r>
              <w:rPr>
                <w:rFonts w:ascii="Century Gothic" w:hAnsi="Century Gothic"/>
                <w:bCs/>
                <w:sz w:val="20"/>
                <w:szCs w:val="20"/>
              </w:rPr>
              <w:t>i</w:t>
            </w:r>
            <w:r w:rsidRPr="008042B8">
              <w:rPr>
                <w:rFonts w:ascii="Century Gothic" w:hAnsi="Century Gothic"/>
                <w:bCs/>
                <w:sz w:val="20"/>
                <w:szCs w:val="20"/>
              </w:rPr>
              <w:t>ons</w:t>
            </w:r>
            <w:r>
              <w:rPr>
                <w:rFonts w:ascii="Century Gothic" w:hAnsi="Century Gothic"/>
                <w:bCs/>
                <w:sz w:val="20"/>
                <w:szCs w:val="20"/>
              </w:rPr>
              <w:t>.</w:t>
            </w:r>
          </w:p>
          <w:p w:rsidR="00C465F9" w:rsidRPr="00C465F9" w:rsidRDefault="00C465F9" w:rsidP="00C465F9">
            <w:pPr>
              <w:pStyle w:val="ListParagraph"/>
              <w:numPr>
                <w:ilvl w:val="0"/>
                <w:numId w:val="1"/>
              </w:numPr>
              <w:rPr>
                <w:rFonts w:ascii="Century Gothic" w:hAnsi="Century Gothic"/>
                <w:bCs/>
                <w:sz w:val="20"/>
                <w:szCs w:val="20"/>
              </w:rPr>
            </w:pPr>
            <w:r>
              <w:rPr>
                <w:rFonts w:ascii="Century Gothic" w:hAnsi="Century Gothic"/>
                <w:bCs/>
                <w:sz w:val="20"/>
                <w:szCs w:val="20"/>
              </w:rPr>
              <w:t>Gather and record data to help answering questions.</w:t>
            </w:r>
          </w:p>
        </w:tc>
        <w:tc>
          <w:tcPr>
            <w:tcW w:w="5300" w:type="dxa"/>
          </w:tcPr>
          <w:p w:rsidR="00C465F9" w:rsidRDefault="00C465F9" w:rsidP="00C465F9">
            <w:pPr>
              <w:pStyle w:val="ListParagraph"/>
              <w:numPr>
                <w:ilvl w:val="0"/>
                <w:numId w:val="1"/>
              </w:numPr>
              <w:rPr>
                <w:rFonts w:ascii="Century Gothic" w:hAnsi="Century Gothic"/>
                <w:bCs/>
                <w:sz w:val="20"/>
                <w:szCs w:val="20"/>
              </w:rPr>
            </w:pPr>
            <w:r w:rsidRPr="008042B8">
              <w:rPr>
                <w:rFonts w:ascii="Century Gothic" w:hAnsi="Century Gothic"/>
                <w:bCs/>
                <w:sz w:val="20"/>
                <w:szCs w:val="20"/>
              </w:rPr>
              <w:t>Ask simple questions and recognise that they c</w:t>
            </w:r>
            <w:r>
              <w:rPr>
                <w:rFonts w:ascii="Century Gothic" w:hAnsi="Century Gothic"/>
                <w:bCs/>
                <w:sz w:val="20"/>
                <w:szCs w:val="20"/>
              </w:rPr>
              <w:t>an be answered in different ways, including use of scientific language from the National Curriculum.</w:t>
            </w:r>
          </w:p>
          <w:p w:rsidR="00C465F9" w:rsidRDefault="00C465F9" w:rsidP="00C465F9">
            <w:pPr>
              <w:pStyle w:val="ListParagraph"/>
              <w:numPr>
                <w:ilvl w:val="0"/>
                <w:numId w:val="1"/>
              </w:numPr>
              <w:rPr>
                <w:rFonts w:ascii="Century Gothic" w:hAnsi="Century Gothic"/>
                <w:bCs/>
                <w:sz w:val="20"/>
                <w:szCs w:val="20"/>
              </w:rPr>
            </w:pPr>
            <w:r>
              <w:rPr>
                <w:rFonts w:ascii="Century Gothic" w:hAnsi="Century Gothic"/>
                <w:bCs/>
                <w:sz w:val="20"/>
                <w:szCs w:val="20"/>
              </w:rPr>
              <w:t>Use simple equipment to observe closely, including changes over time.</w:t>
            </w:r>
          </w:p>
          <w:p w:rsidR="00C465F9" w:rsidRDefault="00C465F9" w:rsidP="00C465F9">
            <w:pPr>
              <w:pStyle w:val="ListParagraph"/>
              <w:numPr>
                <w:ilvl w:val="0"/>
                <w:numId w:val="1"/>
              </w:numPr>
              <w:rPr>
                <w:rFonts w:ascii="Century Gothic" w:hAnsi="Century Gothic"/>
                <w:bCs/>
                <w:sz w:val="20"/>
                <w:szCs w:val="20"/>
              </w:rPr>
            </w:pPr>
            <w:r>
              <w:rPr>
                <w:rFonts w:ascii="Century Gothic" w:hAnsi="Century Gothic"/>
                <w:bCs/>
                <w:sz w:val="20"/>
                <w:szCs w:val="20"/>
              </w:rPr>
              <w:t>Perform simple comparative tests.</w:t>
            </w:r>
          </w:p>
          <w:p w:rsidR="00C465F9" w:rsidRDefault="00C465F9" w:rsidP="00C465F9">
            <w:pPr>
              <w:pStyle w:val="ListParagraph"/>
              <w:numPr>
                <w:ilvl w:val="0"/>
                <w:numId w:val="1"/>
              </w:numPr>
              <w:rPr>
                <w:rFonts w:ascii="Century Gothic" w:hAnsi="Century Gothic"/>
                <w:bCs/>
                <w:sz w:val="20"/>
                <w:szCs w:val="20"/>
              </w:rPr>
            </w:pPr>
            <w:r>
              <w:rPr>
                <w:rFonts w:ascii="Century Gothic" w:hAnsi="Century Gothic"/>
                <w:bCs/>
                <w:sz w:val="20"/>
                <w:szCs w:val="20"/>
              </w:rPr>
              <w:t>Identify, group and classify.</w:t>
            </w:r>
          </w:p>
          <w:p w:rsidR="000E6FCF" w:rsidRDefault="00C465F9" w:rsidP="000E6FCF">
            <w:pPr>
              <w:pStyle w:val="ListParagraph"/>
              <w:numPr>
                <w:ilvl w:val="0"/>
                <w:numId w:val="1"/>
              </w:numPr>
              <w:rPr>
                <w:rFonts w:ascii="Century Gothic" w:hAnsi="Century Gothic"/>
                <w:bCs/>
                <w:sz w:val="20"/>
                <w:szCs w:val="20"/>
              </w:rPr>
            </w:pPr>
            <w:r>
              <w:rPr>
                <w:rFonts w:ascii="Century Gothic" w:hAnsi="Century Gothic"/>
                <w:bCs/>
                <w:sz w:val="20"/>
                <w:szCs w:val="20"/>
              </w:rPr>
              <w:t>Use his/her observations and ideas to suggest answers to questions, noticing similarities, differences and patterns.</w:t>
            </w:r>
          </w:p>
          <w:p w:rsidR="000E6FCF" w:rsidRPr="000E6FCF" w:rsidRDefault="000E6FCF" w:rsidP="000E6FCF">
            <w:pPr>
              <w:pStyle w:val="ListParagraph"/>
              <w:numPr>
                <w:ilvl w:val="0"/>
                <w:numId w:val="1"/>
              </w:numPr>
              <w:rPr>
                <w:rFonts w:ascii="Century Gothic" w:hAnsi="Century Gothic"/>
                <w:bCs/>
                <w:sz w:val="20"/>
                <w:szCs w:val="20"/>
              </w:rPr>
            </w:pPr>
            <w:r>
              <w:rPr>
                <w:rFonts w:ascii="Century Gothic" w:hAnsi="Century Gothic"/>
                <w:bCs/>
                <w:sz w:val="20"/>
                <w:szCs w:val="20"/>
              </w:rPr>
              <w:t>Gather &amp; record data to help answering questions, including from secondary sources.</w:t>
            </w:r>
          </w:p>
          <w:p w:rsidR="00C465F9" w:rsidRPr="007C7632" w:rsidRDefault="00C465F9" w:rsidP="00C465F9">
            <w:pPr>
              <w:rPr>
                <w:sz w:val="24"/>
                <w:szCs w:val="24"/>
              </w:rPr>
            </w:pPr>
          </w:p>
        </w:tc>
      </w:tr>
      <w:tr w:rsidR="00C465F9" w:rsidTr="000055E7">
        <w:trPr>
          <w:cantSplit/>
          <w:trHeight w:val="1134"/>
        </w:trPr>
        <w:tc>
          <w:tcPr>
            <w:tcW w:w="2405" w:type="dxa"/>
            <w:vMerge/>
          </w:tcPr>
          <w:p w:rsidR="00C465F9" w:rsidRPr="007C7632" w:rsidRDefault="00C465F9" w:rsidP="007C7632">
            <w:pPr>
              <w:rPr>
                <w:sz w:val="32"/>
                <w:szCs w:val="32"/>
              </w:rPr>
            </w:pPr>
          </w:p>
        </w:tc>
        <w:tc>
          <w:tcPr>
            <w:tcW w:w="1559" w:type="dxa"/>
            <w:textDirection w:val="btLr"/>
          </w:tcPr>
          <w:p w:rsidR="000E6FCF" w:rsidRDefault="000E6FCF" w:rsidP="000E6FCF">
            <w:pPr>
              <w:ind w:left="113" w:right="113"/>
              <w:jc w:val="center"/>
              <w:rPr>
                <w:b/>
                <w:sz w:val="28"/>
                <w:szCs w:val="28"/>
              </w:rPr>
            </w:pPr>
            <w:r>
              <w:rPr>
                <w:b/>
                <w:sz w:val="28"/>
                <w:szCs w:val="28"/>
              </w:rPr>
              <w:t>Animals</w:t>
            </w:r>
          </w:p>
          <w:p w:rsidR="00C465F9" w:rsidRPr="000E6FCF" w:rsidRDefault="000E6FCF" w:rsidP="000E6FCF">
            <w:pPr>
              <w:ind w:left="113" w:right="113"/>
              <w:jc w:val="center"/>
              <w:rPr>
                <w:b/>
                <w:sz w:val="28"/>
                <w:szCs w:val="28"/>
              </w:rPr>
            </w:pPr>
            <w:r>
              <w:rPr>
                <w:b/>
                <w:sz w:val="28"/>
                <w:szCs w:val="28"/>
              </w:rPr>
              <w:t>including humans</w:t>
            </w:r>
          </w:p>
        </w:tc>
        <w:tc>
          <w:tcPr>
            <w:tcW w:w="4684" w:type="dxa"/>
          </w:tcPr>
          <w:p w:rsidR="000E6FCF" w:rsidRDefault="000E6FCF" w:rsidP="000E6FCF">
            <w:pPr>
              <w:pStyle w:val="ListParagraph"/>
              <w:numPr>
                <w:ilvl w:val="0"/>
                <w:numId w:val="2"/>
              </w:numPr>
              <w:rPr>
                <w:rFonts w:ascii="Century Gothic" w:hAnsi="Century Gothic"/>
                <w:sz w:val="20"/>
                <w:szCs w:val="20"/>
              </w:rPr>
            </w:pPr>
            <w:r w:rsidRPr="008E2AF1">
              <w:rPr>
                <w:rFonts w:ascii="Century Gothic" w:hAnsi="Century Gothic"/>
                <w:sz w:val="20"/>
                <w:szCs w:val="20"/>
              </w:rPr>
              <w:t xml:space="preserve">Identify and name a variety of common animals including fish, amphibians, reptiles, birds and mammals. </w:t>
            </w:r>
          </w:p>
          <w:p w:rsidR="000E6FCF" w:rsidRDefault="000E6FCF" w:rsidP="000E6FCF">
            <w:pPr>
              <w:pStyle w:val="ListParagraph"/>
              <w:numPr>
                <w:ilvl w:val="0"/>
                <w:numId w:val="2"/>
              </w:numPr>
              <w:rPr>
                <w:rFonts w:ascii="Century Gothic" w:hAnsi="Century Gothic"/>
                <w:sz w:val="20"/>
                <w:szCs w:val="20"/>
              </w:rPr>
            </w:pPr>
            <w:r w:rsidRPr="008E2AF1">
              <w:rPr>
                <w:rFonts w:ascii="Century Gothic" w:hAnsi="Century Gothic"/>
                <w:sz w:val="20"/>
                <w:szCs w:val="20"/>
              </w:rPr>
              <w:t>Identify which animals are carnivores, herbivores and omnivores.</w:t>
            </w:r>
          </w:p>
          <w:p w:rsidR="000E6FCF" w:rsidRDefault="000E6FCF" w:rsidP="000E6FCF">
            <w:pPr>
              <w:pStyle w:val="ListParagraph"/>
              <w:numPr>
                <w:ilvl w:val="0"/>
                <w:numId w:val="2"/>
              </w:numPr>
              <w:rPr>
                <w:rFonts w:ascii="Century Gothic" w:hAnsi="Century Gothic"/>
                <w:sz w:val="20"/>
                <w:szCs w:val="20"/>
              </w:rPr>
            </w:pPr>
            <w:r w:rsidRPr="008E2AF1">
              <w:rPr>
                <w:rFonts w:ascii="Century Gothic" w:hAnsi="Century Gothic"/>
                <w:sz w:val="20"/>
                <w:szCs w:val="20"/>
              </w:rPr>
              <w:t>Describe and compare the structure of a variety of common animals, including pets.</w:t>
            </w:r>
          </w:p>
          <w:p w:rsidR="000E6FCF" w:rsidRDefault="000E6FCF" w:rsidP="000E6FCF">
            <w:pPr>
              <w:pStyle w:val="ListParagraph"/>
              <w:numPr>
                <w:ilvl w:val="0"/>
                <w:numId w:val="2"/>
              </w:numPr>
              <w:rPr>
                <w:rFonts w:ascii="Century Gothic" w:hAnsi="Century Gothic"/>
                <w:sz w:val="20"/>
                <w:szCs w:val="20"/>
              </w:rPr>
            </w:pPr>
            <w:r>
              <w:rPr>
                <w:rFonts w:ascii="Century Gothic" w:hAnsi="Century Gothic"/>
                <w:sz w:val="20"/>
                <w:szCs w:val="20"/>
              </w:rPr>
              <w:t>Identify, name, draw and label the basic parts of the human body and say which part of the body is associated with each sense.</w:t>
            </w:r>
          </w:p>
          <w:p w:rsidR="00C465F9" w:rsidRDefault="00C465F9" w:rsidP="000E6FCF">
            <w:pPr>
              <w:rPr>
                <w:sz w:val="24"/>
                <w:szCs w:val="24"/>
              </w:rPr>
            </w:pPr>
          </w:p>
          <w:p w:rsidR="002829FC" w:rsidRPr="00572915" w:rsidRDefault="002829FC" w:rsidP="000E6FCF">
            <w:pPr>
              <w:rPr>
                <w:sz w:val="24"/>
                <w:szCs w:val="24"/>
              </w:rPr>
            </w:pPr>
          </w:p>
        </w:tc>
        <w:tc>
          <w:tcPr>
            <w:tcW w:w="5300" w:type="dxa"/>
          </w:tcPr>
          <w:p w:rsidR="000E6FCF" w:rsidRDefault="000E6FCF" w:rsidP="000E6FCF">
            <w:pPr>
              <w:pStyle w:val="ListParagraph"/>
              <w:numPr>
                <w:ilvl w:val="0"/>
                <w:numId w:val="3"/>
              </w:numPr>
              <w:rPr>
                <w:rFonts w:ascii="Century Gothic" w:hAnsi="Century Gothic"/>
                <w:sz w:val="20"/>
                <w:szCs w:val="20"/>
              </w:rPr>
            </w:pPr>
            <w:r w:rsidRPr="00DF3524">
              <w:rPr>
                <w:rFonts w:ascii="Century Gothic" w:hAnsi="Century Gothic"/>
                <w:sz w:val="20"/>
                <w:szCs w:val="20"/>
              </w:rPr>
              <w:t>Understand that animals, including humans, have offspring which grow into adults.</w:t>
            </w:r>
          </w:p>
          <w:p w:rsidR="000E6FCF" w:rsidRDefault="000E6FCF" w:rsidP="000E6FCF">
            <w:pPr>
              <w:pStyle w:val="ListParagraph"/>
              <w:numPr>
                <w:ilvl w:val="0"/>
                <w:numId w:val="3"/>
              </w:numPr>
              <w:rPr>
                <w:rFonts w:ascii="Century Gothic" w:hAnsi="Century Gothic"/>
                <w:sz w:val="20"/>
                <w:szCs w:val="20"/>
              </w:rPr>
            </w:pPr>
            <w:r w:rsidRPr="00DF3524">
              <w:rPr>
                <w:rFonts w:ascii="Century Gothic" w:hAnsi="Century Gothic"/>
                <w:sz w:val="20"/>
                <w:szCs w:val="20"/>
              </w:rPr>
              <w:t>Describe the basic needs of animals, including humans, for survival (water, food and air).</w:t>
            </w:r>
          </w:p>
          <w:p w:rsidR="000E6FCF" w:rsidRDefault="000E6FCF" w:rsidP="000E6FCF">
            <w:pPr>
              <w:pStyle w:val="ListParagraph"/>
              <w:numPr>
                <w:ilvl w:val="0"/>
                <w:numId w:val="3"/>
              </w:numPr>
              <w:rPr>
                <w:rFonts w:ascii="Century Gothic" w:hAnsi="Century Gothic"/>
                <w:sz w:val="20"/>
                <w:szCs w:val="20"/>
              </w:rPr>
            </w:pPr>
            <w:r w:rsidRPr="00DF3524">
              <w:rPr>
                <w:rFonts w:ascii="Century Gothic" w:hAnsi="Century Gothic"/>
                <w:sz w:val="20"/>
                <w:szCs w:val="20"/>
              </w:rPr>
              <w:t>Describe the importance for humans to exercise, eating the right amount of different food, and hygiene</w:t>
            </w:r>
            <w:r w:rsidR="002829FC">
              <w:rPr>
                <w:rFonts w:ascii="Century Gothic" w:hAnsi="Century Gothic"/>
                <w:sz w:val="20"/>
                <w:szCs w:val="20"/>
              </w:rPr>
              <w:t xml:space="preserve">. </w:t>
            </w:r>
          </w:p>
          <w:p w:rsidR="00C465F9" w:rsidRPr="00572915" w:rsidRDefault="00C465F9" w:rsidP="00C465F9">
            <w:pPr>
              <w:rPr>
                <w:sz w:val="24"/>
                <w:szCs w:val="24"/>
              </w:rPr>
            </w:pPr>
          </w:p>
        </w:tc>
      </w:tr>
      <w:tr w:rsidR="000E6FCF" w:rsidTr="000055E7">
        <w:trPr>
          <w:cantSplit/>
          <w:trHeight w:val="416"/>
        </w:trPr>
        <w:tc>
          <w:tcPr>
            <w:tcW w:w="2405" w:type="dxa"/>
            <w:vMerge/>
          </w:tcPr>
          <w:p w:rsidR="000E6FCF" w:rsidRPr="007C7632" w:rsidRDefault="000E6FCF" w:rsidP="007C7632">
            <w:pPr>
              <w:rPr>
                <w:sz w:val="32"/>
                <w:szCs w:val="32"/>
              </w:rPr>
            </w:pPr>
          </w:p>
        </w:tc>
        <w:tc>
          <w:tcPr>
            <w:tcW w:w="1559" w:type="dxa"/>
            <w:textDirection w:val="btLr"/>
          </w:tcPr>
          <w:p w:rsidR="000E6FCF" w:rsidRPr="000E6FCF" w:rsidRDefault="000E6FCF" w:rsidP="000E6FCF">
            <w:pPr>
              <w:ind w:left="113" w:right="113"/>
              <w:jc w:val="center"/>
              <w:rPr>
                <w:b/>
                <w:sz w:val="28"/>
                <w:szCs w:val="28"/>
              </w:rPr>
            </w:pPr>
          </w:p>
        </w:tc>
        <w:tc>
          <w:tcPr>
            <w:tcW w:w="4684" w:type="dxa"/>
          </w:tcPr>
          <w:p w:rsidR="000E6FCF" w:rsidRPr="002829FC" w:rsidRDefault="002829FC" w:rsidP="000E6FCF">
            <w:pPr>
              <w:rPr>
                <w:rFonts w:cstheme="minorHAnsi"/>
                <w:b/>
                <w:sz w:val="28"/>
                <w:szCs w:val="28"/>
              </w:rPr>
            </w:pPr>
            <w:r w:rsidRPr="002829FC">
              <w:rPr>
                <w:rFonts w:cstheme="minorHAnsi"/>
                <w:b/>
                <w:sz w:val="28"/>
                <w:szCs w:val="28"/>
              </w:rPr>
              <w:t>End of Year 1</w:t>
            </w:r>
          </w:p>
        </w:tc>
        <w:tc>
          <w:tcPr>
            <w:tcW w:w="5300" w:type="dxa"/>
          </w:tcPr>
          <w:p w:rsidR="000E6FCF" w:rsidRPr="002829FC" w:rsidRDefault="000E6FCF" w:rsidP="00C465F9">
            <w:pPr>
              <w:rPr>
                <w:rFonts w:cstheme="minorHAnsi"/>
                <w:b/>
                <w:sz w:val="28"/>
                <w:szCs w:val="28"/>
              </w:rPr>
            </w:pPr>
            <w:r w:rsidRPr="002829FC">
              <w:rPr>
                <w:rFonts w:cstheme="minorHAnsi"/>
                <w:b/>
                <w:sz w:val="28"/>
                <w:szCs w:val="28"/>
              </w:rPr>
              <w:t>End of Year 2</w:t>
            </w:r>
          </w:p>
        </w:tc>
      </w:tr>
      <w:tr w:rsidR="00C465F9" w:rsidTr="000055E7">
        <w:trPr>
          <w:cantSplit/>
          <w:trHeight w:val="1134"/>
        </w:trPr>
        <w:tc>
          <w:tcPr>
            <w:tcW w:w="2405" w:type="dxa"/>
            <w:vMerge/>
          </w:tcPr>
          <w:p w:rsidR="00C465F9" w:rsidRPr="007C7632" w:rsidRDefault="00C465F9" w:rsidP="007C7632">
            <w:pPr>
              <w:rPr>
                <w:sz w:val="32"/>
                <w:szCs w:val="32"/>
              </w:rPr>
            </w:pPr>
          </w:p>
        </w:tc>
        <w:tc>
          <w:tcPr>
            <w:tcW w:w="1559" w:type="dxa"/>
            <w:textDirection w:val="btLr"/>
          </w:tcPr>
          <w:p w:rsidR="00C465F9" w:rsidRPr="000E6FCF" w:rsidRDefault="000E6FCF" w:rsidP="000E6FCF">
            <w:pPr>
              <w:ind w:left="113" w:right="113"/>
              <w:jc w:val="center"/>
              <w:rPr>
                <w:b/>
                <w:sz w:val="28"/>
                <w:szCs w:val="28"/>
              </w:rPr>
            </w:pPr>
            <w:r w:rsidRPr="000E6FCF">
              <w:rPr>
                <w:b/>
                <w:sz w:val="28"/>
                <w:szCs w:val="28"/>
              </w:rPr>
              <w:t>Materials</w:t>
            </w:r>
          </w:p>
        </w:tc>
        <w:tc>
          <w:tcPr>
            <w:tcW w:w="4684" w:type="dxa"/>
          </w:tcPr>
          <w:p w:rsidR="000E6FCF" w:rsidRDefault="000E6FCF" w:rsidP="000E6FCF">
            <w:pPr>
              <w:pStyle w:val="ListParagraph"/>
              <w:numPr>
                <w:ilvl w:val="0"/>
                <w:numId w:val="4"/>
              </w:numPr>
              <w:rPr>
                <w:rFonts w:ascii="Century Gothic" w:hAnsi="Century Gothic"/>
                <w:sz w:val="20"/>
                <w:szCs w:val="20"/>
              </w:rPr>
            </w:pPr>
            <w:r w:rsidRPr="008E2AF1">
              <w:rPr>
                <w:rFonts w:ascii="Century Gothic" w:hAnsi="Century Gothic"/>
                <w:sz w:val="20"/>
                <w:szCs w:val="20"/>
              </w:rPr>
              <w:t>Distinguish between an object and the material from which it is made.</w:t>
            </w:r>
          </w:p>
          <w:p w:rsidR="000E6FCF" w:rsidRDefault="000E6FCF" w:rsidP="000E6FCF">
            <w:pPr>
              <w:pStyle w:val="ListParagraph"/>
              <w:numPr>
                <w:ilvl w:val="0"/>
                <w:numId w:val="4"/>
              </w:numPr>
              <w:rPr>
                <w:rFonts w:ascii="Century Gothic" w:hAnsi="Century Gothic"/>
                <w:sz w:val="20"/>
                <w:szCs w:val="20"/>
              </w:rPr>
            </w:pPr>
            <w:r w:rsidRPr="008E2AF1">
              <w:rPr>
                <w:rFonts w:ascii="Century Gothic" w:hAnsi="Century Gothic"/>
                <w:sz w:val="20"/>
                <w:szCs w:val="20"/>
              </w:rPr>
              <w:t xml:space="preserve">Identify and name a variety of everyday materials, including wood, plastic, glass, metal, water and rock. </w:t>
            </w:r>
          </w:p>
          <w:p w:rsidR="000E6FCF" w:rsidRDefault="000E6FCF" w:rsidP="000E6FCF">
            <w:pPr>
              <w:pStyle w:val="ListParagraph"/>
              <w:numPr>
                <w:ilvl w:val="0"/>
                <w:numId w:val="4"/>
              </w:numPr>
              <w:rPr>
                <w:rFonts w:ascii="Century Gothic" w:hAnsi="Century Gothic"/>
                <w:sz w:val="20"/>
                <w:szCs w:val="20"/>
              </w:rPr>
            </w:pPr>
            <w:r w:rsidRPr="008E2AF1">
              <w:rPr>
                <w:rFonts w:ascii="Century Gothic" w:hAnsi="Century Gothic"/>
                <w:sz w:val="20"/>
                <w:szCs w:val="20"/>
              </w:rPr>
              <w:t>Describe the simple physical properties of a variety of everyday materials.</w:t>
            </w:r>
          </w:p>
          <w:p w:rsidR="000E6FCF" w:rsidRPr="008E2AF1" w:rsidRDefault="000E6FCF" w:rsidP="000E6FCF">
            <w:pPr>
              <w:pStyle w:val="ListParagraph"/>
              <w:numPr>
                <w:ilvl w:val="0"/>
                <w:numId w:val="4"/>
              </w:numPr>
              <w:rPr>
                <w:rFonts w:ascii="Century Gothic" w:hAnsi="Century Gothic"/>
                <w:sz w:val="20"/>
                <w:szCs w:val="20"/>
              </w:rPr>
            </w:pPr>
            <w:r w:rsidRPr="008E2AF1">
              <w:rPr>
                <w:rFonts w:ascii="Century Gothic" w:hAnsi="Century Gothic"/>
                <w:sz w:val="20"/>
                <w:szCs w:val="20"/>
              </w:rPr>
              <w:t>Compare and group together everyday materials on the basis of their physical properties.</w:t>
            </w:r>
          </w:p>
          <w:p w:rsidR="00C465F9" w:rsidRPr="00572915" w:rsidRDefault="00C465F9" w:rsidP="007C7632">
            <w:pPr>
              <w:rPr>
                <w:sz w:val="24"/>
                <w:szCs w:val="24"/>
              </w:rPr>
            </w:pPr>
          </w:p>
        </w:tc>
        <w:tc>
          <w:tcPr>
            <w:tcW w:w="5300" w:type="dxa"/>
          </w:tcPr>
          <w:p w:rsidR="002829FC" w:rsidRPr="002829FC" w:rsidRDefault="002829FC" w:rsidP="002829FC">
            <w:pPr>
              <w:pStyle w:val="ListParagraph"/>
              <w:numPr>
                <w:ilvl w:val="0"/>
                <w:numId w:val="4"/>
              </w:numPr>
              <w:jc w:val="both"/>
              <w:rPr>
                <w:rFonts w:ascii="Century Gothic" w:hAnsi="Century Gothic"/>
                <w:sz w:val="20"/>
                <w:szCs w:val="20"/>
              </w:rPr>
            </w:pPr>
            <w:r w:rsidRPr="002829FC">
              <w:rPr>
                <w:rFonts w:ascii="Century Gothic" w:hAnsi="Century Gothic"/>
                <w:sz w:val="20"/>
                <w:szCs w:val="20"/>
              </w:rPr>
              <w:t>Identify and compare the suitability of a variety of everyday materials, including wood, metal, plastic, glass, brick, rock, paper and cardboard for particular uses.</w:t>
            </w:r>
          </w:p>
          <w:p w:rsidR="002829FC" w:rsidRPr="00DF3524" w:rsidRDefault="002829FC" w:rsidP="002829FC">
            <w:pPr>
              <w:pStyle w:val="ListParagraph"/>
              <w:numPr>
                <w:ilvl w:val="0"/>
                <w:numId w:val="5"/>
              </w:numPr>
              <w:jc w:val="both"/>
              <w:rPr>
                <w:rFonts w:ascii="Century Gothic" w:hAnsi="Century Gothic"/>
                <w:sz w:val="20"/>
                <w:szCs w:val="20"/>
              </w:rPr>
            </w:pPr>
            <w:r>
              <w:rPr>
                <w:rFonts w:ascii="Century Gothic" w:hAnsi="Century Gothic"/>
                <w:sz w:val="20"/>
                <w:szCs w:val="20"/>
              </w:rPr>
              <w:t>Describe how the shapes of solid objects made from some materials can be changed by squashing, bending, twisting and stretching.</w:t>
            </w:r>
          </w:p>
          <w:p w:rsidR="002829FC" w:rsidRDefault="002829FC" w:rsidP="002829FC">
            <w:pPr>
              <w:rPr>
                <w:rFonts w:ascii="Century Gothic" w:hAnsi="Century Gothic"/>
                <w:sz w:val="20"/>
                <w:szCs w:val="20"/>
              </w:rPr>
            </w:pPr>
          </w:p>
          <w:p w:rsidR="00C465F9" w:rsidRPr="00572915" w:rsidRDefault="00C465F9" w:rsidP="00C465F9">
            <w:pPr>
              <w:rPr>
                <w:b/>
                <w:sz w:val="24"/>
                <w:szCs w:val="24"/>
                <w:u w:val="single"/>
              </w:rPr>
            </w:pPr>
          </w:p>
        </w:tc>
      </w:tr>
      <w:tr w:rsidR="002829FC" w:rsidTr="000055E7">
        <w:trPr>
          <w:cantSplit/>
          <w:trHeight w:val="1134"/>
        </w:trPr>
        <w:tc>
          <w:tcPr>
            <w:tcW w:w="2405" w:type="dxa"/>
          </w:tcPr>
          <w:p w:rsidR="002829FC" w:rsidRPr="007C7632" w:rsidRDefault="002829FC" w:rsidP="007C7632">
            <w:pPr>
              <w:rPr>
                <w:sz w:val="32"/>
                <w:szCs w:val="32"/>
              </w:rPr>
            </w:pPr>
          </w:p>
        </w:tc>
        <w:tc>
          <w:tcPr>
            <w:tcW w:w="1559" w:type="dxa"/>
            <w:textDirection w:val="btLr"/>
          </w:tcPr>
          <w:p w:rsidR="002829FC" w:rsidRPr="000E6FCF" w:rsidRDefault="002829FC" w:rsidP="000E6FCF">
            <w:pPr>
              <w:ind w:left="113" w:right="113"/>
              <w:jc w:val="center"/>
              <w:rPr>
                <w:b/>
                <w:sz w:val="28"/>
                <w:szCs w:val="28"/>
              </w:rPr>
            </w:pPr>
            <w:r>
              <w:rPr>
                <w:b/>
                <w:sz w:val="28"/>
                <w:szCs w:val="28"/>
              </w:rPr>
              <w:t>Plants</w:t>
            </w:r>
          </w:p>
        </w:tc>
        <w:tc>
          <w:tcPr>
            <w:tcW w:w="4684" w:type="dxa"/>
          </w:tcPr>
          <w:p w:rsidR="002829FC" w:rsidRDefault="002829FC" w:rsidP="002829FC">
            <w:pPr>
              <w:pStyle w:val="ListParagraph"/>
              <w:numPr>
                <w:ilvl w:val="0"/>
                <w:numId w:val="4"/>
              </w:numPr>
              <w:rPr>
                <w:rFonts w:ascii="Century Gothic" w:hAnsi="Century Gothic"/>
                <w:bCs/>
                <w:sz w:val="20"/>
                <w:szCs w:val="20"/>
              </w:rPr>
            </w:pPr>
            <w:r w:rsidRPr="008E2AF1">
              <w:rPr>
                <w:rFonts w:ascii="Century Gothic" w:hAnsi="Century Gothic"/>
                <w:bCs/>
                <w:sz w:val="20"/>
                <w:szCs w:val="20"/>
              </w:rPr>
              <w:t>Identify and name a variety of common wild and garden plants, including deciduous and evergreen trees.</w:t>
            </w:r>
          </w:p>
          <w:p w:rsidR="002829FC" w:rsidRDefault="002829FC" w:rsidP="002829FC">
            <w:pPr>
              <w:pStyle w:val="ListParagraph"/>
              <w:numPr>
                <w:ilvl w:val="0"/>
                <w:numId w:val="4"/>
              </w:numPr>
              <w:rPr>
                <w:rFonts w:ascii="Century Gothic" w:hAnsi="Century Gothic"/>
                <w:bCs/>
                <w:sz w:val="20"/>
                <w:szCs w:val="20"/>
              </w:rPr>
            </w:pPr>
            <w:r>
              <w:rPr>
                <w:rFonts w:ascii="Century Gothic" w:hAnsi="Century Gothic"/>
                <w:bCs/>
                <w:sz w:val="20"/>
                <w:szCs w:val="20"/>
              </w:rPr>
              <w:t>Identify and describe the basic structure of a variety of flowering plants, including trees.</w:t>
            </w:r>
          </w:p>
          <w:p w:rsidR="002829FC" w:rsidRPr="008E2AF1" w:rsidRDefault="002829FC" w:rsidP="002829FC">
            <w:pPr>
              <w:pStyle w:val="ListParagraph"/>
              <w:rPr>
                <w:rFonts w:ascii="Century Gothic" w:hAnsi="Century Gothic"/>
                <w:sz w:val="20"/>
                <w:szCs w:val="20"/>
              </w:rPr>
            </w:pPr>
          </w:p>
        </w:tc>
        <w:tc>
          <w:tcPr>
            <w:tcW w:w="5300" w:type="dxa"/>
          </w:tcPr>
          <w:p w:rsidR="002829FC" w:rsidRDefault="002829FC" w:rsidP="002829FC">
            <w:pPr>
              <w:pStyle w:val="ListParagraph"/>
              <w:numPr>
                <w:ilvl w:val="0"/>
                <w:numId w:val="4"/>
              </w:numPr>
              <w:rPr>
                <w:rFonts w:ascii="Century Gothic" w:hAnsi="Century Gothic"/>
                <w:sz w:val="20"/>
                <w:szCs w:val="20"/>
              </w:rPr>
            </w:pPr>
            <w:r w:rsidRPr="00DF3524">
              <w:rPr>
                <w:rFonts w:ascii="Century Gothic" w:hAnsi="Century Gothic"/>
                <w:sz w:val="20"/>
                <w:szCs w:val="20"/>
              </w:rPr>
              <w:t>Observe and describe how seeds and bulbs grow into mature plants.</w:t>
            </w:r>
          </w:p>
          <w:p w:rsidR="002829FC" w:rsidRDefault="002829FC" w:rsidP="002829FC">
            <w:pPr>
              <w:pStyle w:val="ListParagraph"/>
              <w:numPr>
                <w:ilvl w:val="0"/>
                <w:numId w:val="4"/>
              </w:numPr>
              <w:jc w:val="both"/>
              <w:rPr>
                <w:rFonts w:ascii="Century Gothic" w:hAnsi="Century Gothic"/>
                <w:sz w:val="20"/>
                <w:szCs w:val="20"/>
              </w:rPr>
            </w:pPr>
            <w:r>
              <w:rPr>
                <w:rFonts w:ascii="Century Gothic" w:hAnsi="Century Gothic"/>
                <w:sz w:val="20"/>
                <w:szCs w:val="20"/>
              </w:rPr>
              <w:t>Find out and describe how plants need water, light and a suitable temperature to grow and stay healthy.</w:t>
            </w:r>
          </w:p>
          <w:p w:rsidR="002829FC" w:rsidRPr="002829FC" w:rsidRDefault="002829FC" w:rsidP="002829FC">
            <w:pPr>
              <w:pStyle w:val="ListParagraph"/>
              <w:jc w:val="both"/>
              <w:rPr>
                <w:rFonts w:ascii="Century Gothic" w:hAnsi="Century Gothic"/>
                <w:sz w:val="20"/>
                <w:szCs w:val="20"/>
              </w:rPr>
            </w:pPr>
          </w:p>
        </w:tc>
      </w:tr>
      <w:tr w:rsidR="002829FC" w:rsidTr="000055E7">
        <w:trPr>
          <w:cantSplit/>
          <w:trHeight w:val="1134"/>
        </w:trPr>
        <w:tc>
          <w:tcPr>
            <w:tcW w:w="2405" w:type="dxa"/>
          </w:tcPr>
          <w:p w:rsidR="002829FC" w:rsidRPr="007C7632" w:rsidRDefault="002829FC" w:rsidP="007C7632">
            <w:pPr>
              <w:rPr>
                <w:sz w:val="32"/>
                <w:szCs w:val="32"/>
              </w:rPr>
            </w:pPr>
          </w:p>
        </w:tc>
        <w:tc>
          <w:tcPr>
            <w:tcW w:w="1559" w:type="dxa"/>
            <w:textDirection w:val="btLr"/>
          </w:tcPr>
          <w:p w:rsidR="002829FC" w:rsidRDefault="002829FC" w:rsidP="000E6FCF">
            <w:pPr>
              <w:ind w:left="113" w:right="113"/>
              <w:jc w:val="center"/>
              <w:rPr>
                <w:b/>
                <w:sz w:val="28"/>
                <w:szCs w:val="28"/>
              </w:rPr>
            </w:pPr>
            <w:r>
              <w:rPr>
                <w:b/>
                <w:sz w:val="28"/>
                <w:szCs w:val="28"/>
              </w:rPr>
              <w:t>Forces</w:t>
            </w:r>
          </w:p>
        </w:tc>
        <w:tc>
          <w:tcPr>
            <w:tcW w:w="4684" w:type="dxa"/>
          </w:tcPr>
          <w:p w:rsidR="002829FC" w:rsidRPr="008E2AF1" w:rsidRDefault="002829FC" w:rsidP="002829FC">
            <w:pPr>
              <w:pStyle w:val="ListParagraph"/>
              <w:rPr>
                <w:rFonts w:ascii="Century Gothic" w:hAnsi="Century Gothic"/>
                <w:sz w:val="20"/>
                <w:szCs w:val="20"/>
              </w:rPr>
            </w:pPr>
          </w:p>
        </w:tc>
        <w:tc>
          <w:tcPr>
            <w:tcW w:w="5300" w:type="dxa"/>
          </w:tcPr>
          <w:p w:rsidR="002829FC" w:rsidRDefault="002829FC" w:rsidP="002829FC">
            <w:pPr>
              <w:pStyle w:val="ListParagraph"/>
              <w:numPr>
                <w:ilvl w:val="0"/>
                <w:numId w:val="4"/>
              </w:numPr>
              <w:rPr>
                <w:rFonts w:ascii="Century Gothic" w:hAnsi="Century Gothic"/>
                <w:sz w:val="20"/>
                <w:szCs w:val="20"/>
              </w:rPr>
            </w:pPr>
            <w:r w:rsidRPr="00DF3524">
              <w:rPr>
                <w:rFonts w:ascii="Century Gothic" w:hAnsi="Century Gothic"/>
                <w:sz w:val="20"/>
                <w:szCs w:val="20"/>
              </w:rPr>
              <w:t>Identify that forces happen between two objects and that pushing and/or pulling can make objects start moving, go faster or slower, or stop them, and even make them change their shape.</w:t>
            </w:r>
          </w:p>
          <w:p w:rsidR="002829FC" w:rsidRDefault="002829FC" w:rsidP="002829FC">
            <w:pPr>
              <w:pStyle w:val="ListParagraph"/>
              <w:numPr>
                <w:ilvl w:val="0"/>
                <w:numId w:val="4"/>
              </w:numPr>
              <w:rPr>
                <w:rFonts w:ascii="Century Gothic" w:hAnsi="Century Gothic"/>
                <w:sz w:val="20"/>
                <w:szCs w:val="20"/>
              </w:rPr>
            </w:pPr>
            <w:r w:rsidRPr="00DF3524">
              <w:rPr>
                <w:rFonts w:ascii="Century Gothic" w:hAnsi="Century Gothic"/>
                <w:sz w:val="20"/>
                <w:szCs w:val="20"/>
              </w:rPr>
              <w:t>Understand that some forces need contact between objects, but others can act at a distance (e.g. magnets).</w:t>
            </w:r>
          </w:p>
          <w:p w:rsidR="002829FC" w:rsidRPr="00DF3524" w:rsidRDefault="002829FC" w:rsidP="002829FC">
            <w:pPr>
              <w:pStyle w:val="ListParagraph"/>
              <w:numPr>
                <w:ilvl w:val="0"/>
                <w:numId w:val="4"/>
              </w:numPr>
              <w:rPr>
                <w:rFonts w:ascii="Century Gothic" w:hAnsi="Century Gothic"/>
                <w:sz w:val="20"/>
                <w:szCs w:val="20"/>
              </w:rPr>
            </w:pPr>
            <w:r w:rsidRPr="00DF3524">
              <w:rPr>
                <w:rFonts w:ascii="Century Gothic" w:hAnsi="Century Gothic"/>
                <w:sz w:val="20"/>
                <w:szCs w:val="20"/>
              </w:rPr>
              <w:t>Observe that when one object moves over another, there will be a force between them which slows down the motion and that this is called friction.</w:t>
            </w:r>
          </w:p>
          <w:p w:rsidR="002829FC" w:rsidRPr="00DF3524" w:rsidRDefault="002829FC" w:rsidP="002829FC">
            <w:pPr>
              <w:pStyle w:val="ListParagraph"/>
              <w:rPr>
                <w:rFonts w:ascii="Century Gothic" w:hAnsi="Century Gothic"/>
                <w:sz w:val="20"/>
                <w:szCs w:val="20"/>
              </w:rPr>
            </w:pPr>
          </w:p>
        </w:tc>
      </w:tr>
      <w:tr w:rsidR="002829FC" w:rsidTr="000055E7">
        <w:trPr>
          <w:cantSplit/>
          <w:trHeight w:val="1134"/>
        </w:trPr>
        <w:tc>
          <w:tcPr>
            <w:tcW w:w="2405" w:type="dxa"/>
          </w:tcPr>
          <w:p w:rsidR="002829FC" w:rsidRPr="002829FC" w:rsidRDefault="002829FC" w:rsidP="007C7632">
            <w:pPr>
              <w:rPr>
                <w:b/>
                <w:sz w:val="32"/>
                <w:szCs w:val="32"/>
              </w:rPr>
            </w:pPr>
            <w:r w:rsidRPr="002829FC">
              <w:rPr>
                <w:b/>
                <w:sz w:val="32"/>
                <w:szCs w:val="32"/>
              </w:rPr>
              <w:lastRenderedPageBreak/>
              <w:t>Longitudinal Studies</w:t>
            </w:r>
          </w:p>
        </w:tc>
        <w:tc>
          <w:tcPr>
            <w:tcW w:w="1559" w:type="dxa"/>
            <w:textDirection w:val="btLr"/>
          </w:tcPr>
          <w:p w:rsidR="002829FC" w:rsidRPr="000055E7" w:rsidRDefault="002829FC" w:rsidP="000055E7">
            <w:pPr>
              <w:spacing w:before="240"/>
              <w:ind w:left="113" w:right="113"/>
              <w:jc w:val="center"/>
              <w:rPr>
                <w:b/>
                <w:sz w:val="24"/>
                <w:szCs w:val="24"/>
              </w:rPr>
            </w:pPr>
            <w:r w:rsidRPr="000055E7">
              <w:rPr>
                <w:b/>
                <w:sz w:val="24"/>
                <w:szCs w:val="24"/>
              </w:rPr>
              <w:t>Sea</w:t>
            </w:r>
            <w:bookmarkStart w:id="0" w:name="_GoBack"/>
            <w:bookmarkEnd w:id="0"/>
            <w:r w:rsidRPr="000055E7">
              <w:rPr>
                <w:b/>
                <w:sz w:val="24"/>
                <w:szCs w:val="24"/>
              </w:rPr>
              <w:t>sonal Changes</w:t>
            </w:r>
            <w:r w:rsidR="000055E7" w:rsidRPr="000055E7">
              <w:rPr>
                <w:b/>
                <w:sz w:val="24"/>
                <w:szCs w:val="24"/>
              </w:rPr>
              <w:t xml:space="preserve">  (Y1)</w:t>
            </w:r>
          </w:p>
          <w:p w:rsidR="000055E7" w:rsidRPr="000055E7" w:rsidRDefault="000055E7" w:rsidP="000055E7">
            <w:pPr>
              <w:spacing w:before="240"/>
              <w:ind w:left="113" w:right="113"/>
              <w:jc w:val="center"/>
              <w:rPr>
                <w:b/>
                <w:sz w:val="20"/>
                <w:szCs w:val="20"/>
              </w:rPr>
            </w:pPr>
            <w:r w:rsidRPr="000055E7">
              <w:rPr>
                <w:b/>
                <w:sz w:val="24"/>
                <w:szCs w:val="24"/>
              </w:rPr>
              <w:t>Habitats and how the seasons affect them (Y2)</w:t>
            </w:r>
          </w:p>
        </w:tc>
        <w:tc>
          <w:tcPr>
            <w:tcW w:w="4684" w:type="dxa"/>
          </w:tcPr>
          <w:p w:rsidR="002829FC" w:rsidRPr="002829FC" w:rsidRDefault="002829FC" w:rsidP="002829FC">
            <w:pPr>
              <w:pStyle w:val="ListParagraph"/>
              <w:numPr>
                <w:ilvl w:val="0"/>
                <w:numId w:val="4"/>
              </w:numPr>
              <w:rPr>
                <w:rFonts w:ascii="Century Gothic" w:hAnsi="Century Gothic"/>
                <w:sz w:val="20"/>
                <w:szCs w:val="20"/>
              </w:rPr>
            </w:pPr>
            <w:r>
              <w:rPr>
                <w:rFonts w:ascii="Century Gothic" w:hAnsi="Century Gothic"/>
                <w:bCs/>
                <w:sz w:val="20"/>
                <w:szCs w:val="20"/>
              </w:rPr>
              <w:t>Observe</w:t>
            </w:r>
            <w:r>
              <w:rPr>
                <w:rFonts w:ascii="Century Gothic" w:hAnsi="Century Gothic"/>
                <w:bCs/>
                <w:sz w:val="20"/>
                <w:szCs w:val="20"/>
              </w:rPr>
              <w:t xml:space="preserve"> changes across the 4 seasons.</w:t>
            </w:r>
          </w:p>
          <w:p w:rsidR="002829FC" w:rsidRPr="008E2AF1" w:rsidRDefault="002829FC" w:rsidP="002829FC">
            <w:pPr>
              <w:pStyle w:val="ListParagraph"/>
              <w:numPr>
                <w:ilvl w:val="0"/>
                <w:numId w:val="4"/>
              </w:numPr>
              <w:rPr>
                <w:rFonts w:ascii="Century Gothic" w:hAnsi="Century Gothic"/>
                <w:sz w:val="20"/>
                <w:szCs w:val="20"/>
              </w:rPr>
            </w:pPr>
            <w:r>
              <w:rPr>
                <w:rFonts w:ascii="Century Gothic" w:hAnsi="Century Gothic"/>
                <w:bCs/>
                <w:sz w:val="20"/>
                <w:szCs w:val="20"/>
              </w:rPr>
              <w:t>Observe and describe weather associated with the seasons and how day length varies.</w:t>
            </w:r>
          </w:p>
        </w:tc>
        <w:tc>
          <w:tcPr>
            <w:tcW w:w="5300" w:type="dxa"/>
          </w:tcPr>
          <w:p w:rsidR="000055E7" w:rsidRDefault="000055E7" w:rsidP="000055E7">
            <w:pPr>
              <w:pStyle w:val="ListParagraph"/>
              <w:numPr>
                <w:ilvl w:val="0"/>
                <w:numId w:val="4"/>
              </w:numPr>
              <w:rPr>
                <w:rFonts w:ascii="Century Gothic" w:hAnsi="Century Gothic"/>
                <w:sz w:val="20"/>
                <w:szCs w:val="20"/>
              </w:rPr>
            </w:pPr>
            <w:r>
              <w:rPr>
                <w:rFonts w:ascii="Century Gothic" w:hAnsi="Century Gothic"/>
                <w:sz w:val="20"/>
                <w:szCs w:val="20"/>
              </w:rPr>
              <w:t>Explore and compare the differences between things that are living or dead, and things which have never been alive.</w:t>
            </w:r>
          </w:p>
          <w:p w:rsidR="000055E7" w:rsidRDefault="000055E7" w:rsidP="000055E7">
            <w:pPr>
              <w:pStyle w:val="ListParagraph"/>
              <w:numPr>
                <w:ilvl w:val="0"/>
                <w:numId w:val="4"/>
              </w:numPr>
              <w:rPr>
                <w:rFonts w:ascii="Century Gothic" w:hAnsi="Century Gothic"/>
                <w:sz w:val="20"/>
                <w:szCs w:val="20"/>
              </w:rPr>
            </w:pPr>
            <w:r>
              <w:rPr>
                <w:rFonts w:ascii="Century Gothic" w:hAnsi="Century Gothic"/>
                <w:sz w:val="20"/>
                <w:szCs w:val="20"/>
              </w:rPr>
              <w:t>Identify that most living things live in habitats to which they are suited and describe how different habitats provide for the basic needs of different kinds of animals, and hoe they depend on each other.</w:t>
            </w:r>
          </w:p>
          <w:p w:rsidR="000055E7" w:rsidRDefault="000055E7" w:rsidP="000055E7">
            <w:pPr>
              <w:pStyle w:val="ListParagraph"/>
              <w:numPr>
                <w:ilvl w:val="0"/>
                <w:numId w:val="4"/>
              </w:numPr>
              <w:rPr>
                <w:rFonts w:ascii="Century Gothic" w:hAnsi="Century Gothic"/>
                <w:sz w:val="20"/>
                <w:szCs w:val="20"/>
              </w:rPr>
            </w:pPr>
            <w:r>
              <w:rPr>
                <w:rFonts w:ascii="Century Gothic" w:hAnsi="Century Gothic"/>
                <w:sz w:val="20"/>
                <w:szCs w:val="20"/>
              </w:rPr>
              <w:t>Identify and name a variety of plants and animals in their habitats, including micro-habitats.</w:t>
            </w:r>
          </w:p>
          <w:p w:rsidR="002829FC" w:rsidRDefault="000055E7" w:rsidP="000055E7">
            <w:pPr>
              <w:pStyle w:val="ListParagraph"/>
              <w:numPr>
                <w:ilvl w:val="0"/>
                <w:numId w:val="4"/>
              </w:numPr>
              <w:jc w:val="both"/>
              <w:rPr>
                <w:rFonts w:ascii="Century Gothic" w:hAnsi="Century Gothic"/>
                <w:sz w:val="20"/>
                <w:szCs w:val="20"/>
              </w:rPr>
            </w:pPr>
            <w:r>
              <w:rPr>
                <w:rFonts w:ascii="Century Gothic" w:hAnsi="Century Gothic"/>
                <w:sz w:val="20"/>
                <w:szCs w:val="20"/>
              </w:rPr>
              <w:t>Describe how animals obtain their food from plants and other animals, using the idea of a simple food chain, and identify and name different sources of food.</w:t>
            </w:r>
          </w:p>
          <w:p w:rsidR="000055E7" w:rsidRPr="002829FC" w:rsidRDefault="000055E7" w:rsidP="000055E7">
            <w:pPr>
              <w:pStyle w:val="ListParagraph"/>
              <w:jc w:val="both"/>
              <w:rPr>
                <w:rFonts w:ascii="Century Gothic" w:hAnsi="Century Gothic"/>
                <w:sz w:val="20"/>
                <w:szCs w:val="20"/>
              </w:rPr>
            </w:pPr>
          </w:p>
        </w:tc>
      </w:tr>
    </w:tbl>
    <w:p w:rsidR="007C7632" w:rsidRPr="007C7632" w:rsidRDefault="007C7632" w:rsidP="000055E7">
      <w:pPr>
        <w:rPr>
          <w:sz w:val="40"/>
          <w:szCs w:val="40"/>
        </w:rPr>
      </w:pPr>
    </w:p>
    <w:sectPr w:rsidR="007C7632" w:rsidRPr="007C7632" w:rsidSect="007C76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D0"/>
    <w:multiLevelType w:val="hybridMultilevel"/>
    <w:tmpl w:val="14AC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91AE7"/>
    <w:multiLevelType w:val="hybridMultilevel"/>
    <w:tmpl w:val="A71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12DAD"/>
    <w:multiLevelType w:val="hybridMultilevel"/>
    <w:tmpl w:val="2138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4388A"/>
    <w:multiLevelType w:val="hybridMultilevel"/>
    <w:tmpl w:val="9BF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B12AF"/>
    <w:multiLevelType w:val="hybridMultilevel"/>
    <w:tmpl w:val="CD26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57CEF"/>
    <w:multiLevelType w:val="hybridMultilevel"/>
    <w:tmpl w:val="C25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76F42"/>
    <w:multiLevelType w:val="hybridMultilevel"/>
    <w:tmpl w:val="3146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A5CA5"/>
    <w:multiLevelType w:val="hybridMultilevel"/>
    <w:tmpl w:val="0356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A02E7"/>
    <w:multiLevelType w:val="hybridMultilevel"/>
    <w:tmpl w:val="0CE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B423A"/>
    <w:multiLevelType w:val="hybridMultilevel"/>
    <w:tmpl w:val="E3F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32"/>
    <w:rsid w:val="000055E7"/>
    <w:rsid w:val="000E6FCF"/>
    <w:rsid w:val="002829FC"/>
    <w:rsid w:val="003770E7"/>
    <w:rsid w:val="00572915"/>
    <w:rsid w:val="005E52E1"/>
    <w:rsid w:val="007C7632"/>
    <w:rsid w:val="00865A5D"/>
    <w:rsid w:val="00BF6F80"/>
    <w:rsid w:val="00C4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D58E"/>
  <w15:chartTrackingRefBased/>
  <w15:docId w15:val="{B84E4822-0258-4181-8F6C-8E1A4016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5F9"/>
    <w:pPr>
      <w:ind w:left="720"/>
      <w:contextualSpacing/>
    </w:pPr>
  </w:style>
  <w:style w:type="paragraph" w:styleId="Header">
    <w:name w:val="header"/>
    <w:basedOn w:val="Normal"/>
    <w:link w:val="HeaderChar"/>
    <w:uiPriority w:val="99"/>
    <w:unhideWhenUsed/>
    <w:rsid w:val="00282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BDC9-0A9E-43AE-A256-1FE1178B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Burden</dc:creator>
  <cp:keywords/>
  <dc:description/>
  <cp:lastModifiedBy>Michaela Lockrose</cp:lastModifiedBy>
  <cp:revision>3</cp:revision>
  <dcterms:created xsi:type="dcterms:W3CDTF">2021-01-27T10:57:00Z</dcterms:created>
  <dcterms:modified xsi:type="dcterms:W3CDTF">2021-01-27T11:39:00Z</dcterms:modified>
</cp:coreProperties>
</file>